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湘潭大学第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届法律案例辩论赛</w:t>
      </w:r>
    </w:p>
    <w:p>
      <w:pPr>
        <w:spacing w:before="156" w:after="156" w:line="5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12"/>
        <w:tblW w:w="88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23"/>
        <w:gridCol w:w="1456"/>
        <w:gridCol w:w="1586"/>
        <w:gridCol w:w="1818"/>
        <w:gridCol w:w="754"/>
        <w:gridCol w:w="1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队伍信息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队伍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ind w:left="1800" w:hanging="2400" w:hangingChars="1000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如：开心快乐第一队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参与人数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院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队伍</w:t>
            </w: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（包括团队负责人）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院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专业年级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辩论经验和已获成绩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负责人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队员1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队员2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队员3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队员4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</w:tbl>
    <w:p>
      <w:pPr>
        <w:spacing w:before="156" w:after="156" w:line="500" w:lineRule="exact"/>
        <w:jc w:val="left"/>
        <w:textAlignment w:val="baseline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辩论经验和已获成绩将作为选拔省赛正式队员的参考内容，请认真填写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笔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BE689"/>
    <w:multiLevelType w:val="multilevel"/>
    <w:tmpl w:val="4B8BE689"/>
    <w:lvl w:ilvl="0" w:tentative="0">
      <w:start w:val="1"/>
      <w:numFmt w:val="decimal"/>
      <w:pStyle w:val="2"/>
      <w:suff w:val="space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NhODc0ZTU0MTU0NjAxNjllYWVhZGE3NzcyOTUifQ=="/>
    <w:docVar w:name="KSO_WPS_MARK_KEY" w:val="80a4e253-47ce-4a8b-8bba-9625feb8ff45"/>
  </w:docVars>
  <w:rsids>
    <w:rsidRoot w:val="00000000"/>
    <w:rsid w:val="232F75C6"/>
    <w:rsid w:val="2E257868"/>
    <w:rsid w:val="3591115F"/>
    <w:rsid w:val="4E6F65B2"/>
    <w:rsid w:val="74A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note text"/>
    <w:basedOn w:val="1"/>
    <w:qFormat/>
    <w:uiPriority w:val="0"/>
    <w:pPr>
      <w:wordWrap w:val="0"/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主标题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239</Characters>
  <Lines>0</Lines>
  <Paragraphs>0</Paragraphs>
  <TotalTime>4</TotalTime>
  <ScaleCrop>false</ScaleCrop>
  <LinksUpToDate>false</LinksUpToDate>
  <CharactersWithSpaces>272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2023-11-01T00:38:00Z</dcterms:created>
  <dc:creator>Administrator</dc:creator>
  <cp:lastModifiedBy>Cuthbert</cp:lastModifiedBy>
  <dcterms:modified xsi:type="dcterms:W3CDTF">2024-09-20T01:37:32Z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C29C1D39DB3443608B1B39D095FEDBED</vt:lpwstr>
  </property>
</Properties>
</file>